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F068D" w14:textId="7F98F6A0" w:rsidR="00AF6219" w:rsidRPr="00AF6219" w:rsidRDefault="00AF6219" w:rsidP="00AF6219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pt-BR"/>
        </w:rPr>
      </w:pPr>
      <w:bookmarkStart w:id="0" w:name="_GoBack"/>
      <w:bookmarkEnd w:id="0"/>
      <w:r w:rsidRPr="00AF6219">
        <w:rPr>
          <w:rFonts w:ascii="Verdana" w:hAnsi="Verdana"/>
          <w:b/>
          <w:bCs/>
          <w:sz w:val="24"/>
          <w:szCs w:val="24"/>
          <w:lang w:val="pt-BR"/>
        </w:rPr>
        <w:t xml:space="preserve">Anexo </w:t>
      </w:r>
      <w:r w:rsidR="002E0BE9">
        <w:rPr>
          <w:rFonts w:ascii="Verdana" w:hAnsi="Verdana"/>
          <w:b/>
          <w:bCs/>
          <w:sz w:val="24"/>
          <w:szCs w:val="24"/>
          <w:lang w:val="pt-BR"/>
        </w:rPr>
        <w:t>2</w:t>
      </w:r>
      <w:r w:rsidRPr="00AF6219">
        <w:rPr>
          <w:rFonts w:ascii="Verdana" w:hAnsi="Verdana"/>
          <w:b/>
          <w:bCs/>
          <w:sz w:val="24"/>
          <w:szCs w:val="24"/>
          <w:lang w:val="pt-BR"/>
        </w:rPr>
        <w:t xml:space="preserve"> - IN 0</w:t>
      </w:r>
      <w:r w:rsidR="00080E36">
        <w:rPr>
          <w:rFonts w:ascii="Verdana" w:hAnsi="Verdana"/>
          <w:b/>
          <w:bCs/>
          <w:sz w:val="24"/>
          <w:szCs w:val="24"/>
          <w:lang w:val="pt-BR"/>
        </w:rPr>
        <w:t>2</w:t>
      </w:r>
      <w:r w:rsidRPr="00AF6219">
        <w:rPr>
          <w:rFonts w:ascii="Verdana" w:hAnsi="Verdana"/>
          <w:b/>
          <w:bCs/>
          <w:sz w:val="24"/>
          <w:szCs w:val="24"/>
          <w:lang w:val="pt-BR"/>
        </w:rPr>
        <w:t>/2025 PPGZOO</w:t>
      </w:r>
    </w:p>
    <w:p w14:paraId="679F6C15" w14:textId="718CB273" w:rsidR="007B09AE" w:rsidRDefault="00080E36" w:rsidP="00AF6219">
      <w:pPr>
        <w:spacing w:after="0" w:line="240" w:lineRule="auto"/>
        <w:jc w:val="center"/>
        <w:rPr>
          <w:rFonts w:ascii="Verdana" w:hAnsi="Verdana" w:cstheme="minorHAnsi"/>
          <w:b/>
          <w:bCs/>
          <w:sz w:val="24"/>
          <w:szCs w:val="24"/>
          <w:lang w:val="pt-BR"/>
        </w:rPr>
      </w:pPr>
      <w:r>
        <w:rPr>
          <w:rFonts w:ascii="Verdana" w:hAnsi="Verdana" w:cstheme="minorHAnsi"/>
          <w:b/>
          <w:bCs/>
          <w:sz w:val="24"/>
          <w:szCs w:val="24"/>
          <w:lang w:val="pt-BR"/>
        </w:rPr>
        <w:t>QUADRO DE EQUIVALÊNCIA</w:t>
      </w:r>
      <w:r w:rsidR="00AF6219" w:rsidRPr="00AF6219">
        <w:rPr>
          <w:rFonts w:ascii="Verdana" w:hAnsi="Verdana" w:cstheme="minorHAnsi"/>
          <w:b/>
          <w:bCs/>
          <w:sz w:val="24"/>
          <w:szCs w:val="24"/>
          <w:lang w:val="pt-BR"/>
        </w:rPr>
        <w:t xml:space="preserve"> – Migração de Plano de Curso</w:t>
      </w:r>
    </w:p>
    <w:p w14:paraId="77822227" w14:textId="77777777" w:rsidR="00AF6219" w:rsidRDefault="00AF6219" w:rsidP="00AF6219">
      <w:pPr>
        <w:spacing w:after="0" w:line="240" w:lineRule="auto"/>
        <w:jc w:val="center"/>
        <w:rPr>
          <w:rFonts w:ascii="Verdana" w:hAnsi="Verdana" w:cstheme="minorHAnsi"/>
          <w:b/>
          <w:bCs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1314"/>
        <w:gridCol w:w="1505"/>
        <w:gridCol w:w="4976"/>
        <w:gridCol w:w="1151"/>
        <w:gridCol w:w="1344"/>
      </w:tblGrid>
      <w:tr w:rsidR="00E55183" w:rsidRPr="00AA08DB" w14:paraId="7459DD69" w14:textId="77777777" w:rsidTr="0093042A">
        <w:trPr>
          <w:trHeight w:val="320"/>
          <w:tblHeader/>
        </w:trPr>
        <w:tc>
          <w:tcPr>
            <w:tcW w:w="7917" w:type="dxa"/>
            <w:gridSpan w:val="3"/>
            <w:noWrap/>
            <w:vAlign w:val="center"/>
            <w:hideMark/>
          </w:tcPr>
          <w:p w14:paraId="41F0F8B6" w14:textId="0D29967B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b/>
                <w:bCs/>
                <w:sz w:val="20"/>
                <w:szCs w:val="20"/>
              </w:rPr>
              <w:t>Plano DOC-2024</w:t>
            </w:r>
          </w:p>
        </w:tc>
        <w:tc>
          <w:tcPr>
            <w:tcW w:w="7471" w:type="dxa"/>
            <w:gridSpan w:val="3"/>
            <w:noWrap/>
            <w:vAlign w:val="center"/>
            <w:hideMark/>
          </w:tcPr>
          <w:p w14:paraId="2AED8025" w14:textId="10ADE141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b/>
                <w:bCs/>
                <w:sz w:val="20"/>
                <w:szCs w:val="20"/>
              </w:rPr>
              <w:t>Plano DOC-2025</w:t>
            </w:r>
          </w:p>
        </w:tc>
      </w:tr>
      <w:tr w:rsidR="00E55183" w:rsidRPr="00AA08DB" w14:paraId="4E098A4B" w14:textId="77777777" w:rsidTr="0093042A">
        <w:trPr>
          <w:trHeight w:val="320"/>
          <w:tblHeader/>
        </w:trPr>
        <w:tc>
          <w:tcPr>
            <w:tcW w:w="5098" w:type="dxa"/>
            <w:noWrap/>
            <w:vAlign w:val="center"/>
            <w:hideMark/>
          </w:tcPr>
          <w:p w14:paraId="368FFA69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Disciplina</w:t>
            </w:r>
          </w:p>
        </w:tc>
        <w:tc>
          <w:tcPr>
            <w:tcW w:w="1314" w:type="dxa"/>
            <w:noWrap/>
            <w:vAlign w:val="center"/>
            <w:hideMark/>
          </w:tcPr>
          <w:p w14:paraId="4C864BF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Créditos</w:t>
            </w:r>
          </w:p>
        </w:tc>
        <w:tc>
          <w:tcPr>
            <w:tcW w:w="1505" w:type="dxa"/>
            <w:noWrap/>
            <w:vAlign w:val="center"/>
            <w:hideMark/>
          </w:tcPr>
          <w:p w14:paraId="571CF09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Caráter</w:t>
            </w:r>
          </w:p>
        </w:tc>
        <w:tc>
          <w:tcPr>
            <w:tcW w:w="4976" w:type="dxa"/>
            <w:noWrap/>
            <w:vAlign w:val="center"/>
            <w:hideMark/>
          </w:tcPr>
          <w:p w14:paraId="0C468AA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Disciplina</w:t>
            </w:r>
          </w:p>
        </w:tc>
        <w:tc>
          <w:tcPr>
            <w:tcW w:w="1151" w:type="dxa"/>
            <w:noWrap/>
            <w:vAlign w:val="center"/>
            <w:hideMark/>
          </w:tcPr>
          <w:p w14:paraId="0940F7B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Créditos</w:t>
            </w:r>
          </w:p>
        </w:tc>
        <w:tc>
          <w:tcPr>
            <w:tcW w:w="1344" w:type="dxa"/>
            <w:noWrap/>
            <w:vAlign w:val="center"/>
            <w:hideMark/>
          </w:tcPr>
          <w:p w14:paraId="1C6AF36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Caráter</w:t>
            </w:r>
          </w:p>
        </w:tc>
      </w:tr>
      <w:tr w:rsidR="00E55183" w:rsidRPr="00AA08DB" w14:paraId="077D7538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5F0B361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DOCÊNCIA ORIENTADA</w:t>
            </w:r>
          </w:p>
        </w:tc>
        <w:tc>
          <w:tcPr>
            <w:tcW w:w="1314" w:type="dxa"/>
            <w:noWrap/>
            <w:vAlign w:val="center"/>
            <w:hideMark/>
          </w:tcPr>
          <w:p w14:paraId="4C26D7D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0933118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Obrigatória</w:t>
            </w:r>
          </w:p>
        </w:tc>
        <w:tc>
          <w:tcPr>
            <w:tcW w:w="4976" w:type="dxa"/>
            <w:vAlign w:val="center"/>
            <w:hideMark/>
          </w:tcPr>
          <w:p w14:paraId="073400E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51" w:type="dxa"/>
            <w:noWrap/>
            <w:vAlign w:val="center"/>
            <w:hideMark/>
          </w:tcPr>
          <w:p w14:paraId="71141CE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44" w:type="dxa"/>
            <w:noWrap/>
            <w:vAlign w:val="center"/>
            <w:hideMark/>
          </w:tcPr>
          <w:p w14:paraId="2BA5821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55183" w:rsidRPr="00AA08DB" w14:paraId="5B891D72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7306A149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ESTATÍSTICA APLICADA</w:t>
            </w:r>
          </w:p>
        </w:tc>
        <w:tc>
          <w:tcPr>
            <w:tcW w:w="1314" w:type="dxa"/>
            <w:noWrap/>
            <w:vAlign w:val="center"/>
            <w:hideMark/>
          </w:tcPr>
          <w:p w14:paraId="6066535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5098517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Obrigatória</w:t>
            </w:r>
          </w:p>
        </w:tc>
        <w:tc>
          <w:tcPr>
            <w:tcW w:w="4976" w:type="dxa"/>
            <w:vAlign w:val="center"/>
            <w:hideMark/>
          </w:tcPr>
          <w:p w14:paraId="7E7A8E7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ESTATÍSTICA APLICADA</w:t>
            </w:r>
          </w:p>
        </w:tc>
        <w:tc>
          <w:tcPr>
            <w:tcW w:w="1151" w:type="dxa"/>
            <w:noWrap/>
            <w:vAlign w:val="center"/>
            <w:hideMark/>
          </w:tcPr>
          <w:p w14:paraId="3EB90AB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5BDD801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19B2B266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363B85B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METODOLOGIA DA PESQUISA CIENTÍFICA</w:t>
            </w:r>
          </w:p>
        </w:tc>
        <w:tc>
          <w:tcPr>
            <w:tcW w:w="1314" w:type="dxa"/>
            <w:noWrap/>
            <w:vAlign w:val="center"/>
            <w:hideMark/>
          </w:tcPr>
          <w:p w14:paraId="2486900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594F693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Obrigatória</w:t>
            </w:r>
          </w:p>
        </w:tc>
        <w:tc>
          <w:tcPr>
            <w:tcW w:w="4976" w:type="dxa"/>
            <w:vAlign w:val="center"/>
            <w:hideMark/>
          </w:tcPr>
          <w:p w14:paraId="5684C15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51" w:type="dxa"/>
            <w:noWrap/>
            <w:vAlign w:val="center"/>
            <w:hideMark/>
          </w:tcPr>
          <w:p w14:paraId="3DFB112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44" w:type="dxa"/>
            <w:noWrap/>
            <w:vAlign w:val="center"/>
            <w:hideMark/>
          </w:tcPr>
          <w:p w14:paraId="63CF105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55183" w:rsidRPr="00AA08DB" w14:paraId="01C15614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7772AFE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14" w:type="dxa"/>
            <w:noWrap/>
            <w:vAlign w:val="center"/>
            <w:hideMark/>
          </w:tcPr>
          <w:p w14:paraId="05D2D0E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505" w:type="dxa"/>
            <w:noWrap/>
            <w:vAlign w:val="center"/>
            <w:hideMark/>
          </w:tcPr>
          <w:p w14:paraId="03A56A1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976" w:type="dxa"/>
            <w:vAlign w:val="center"/>
            <w:hideMark/>
          </w:tcPr>
          <w:p w14:paraId="7BE2C57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METODOLOGIA DA PESQUISA CIENTÍFICA</w:t>
            </w:r>
          </w:p>
        </w:tc>
        <w:tc>
          <w:tcPr>
            <w:tcW w:w="1151" w:type="dxa"/>
            <w:noWrap/>
            <w:vAlign w:val="center"/>
            <w:hideMark/>
          </w:tcPr>
          <w:p w14:paraId="45BE8EB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3A76FC7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1A774D5C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710FEAB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SEMINÁRIOS</w:t>
            </w:r>
          </w:p>
        </w:tc>
        <w:tc>
          <w:tcPr>
            <w:tcW w:w="1314" w:type="dxa"/>
            <w:noWrap/>
            <w:vAlign w:val="center"/>
            <w:hideMark/>
          </w:tcPr>
          <w:p w14:paraId="0AAD850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3DD5D7B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Obrigatória</w:t>
            </w:r>
          </w:p>
        </w:tc>
        <w:tc>
          <w:tcPr>
            <w:tcW w:w="4976" w:type="dxa"/>
            <w:vAlign w:val="center"/>
            <w:hideMark/>
          </w:tcPr>
          <w:p w14:paraId="4FC1E78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SEMINÁRIOS</w:t>
            </w:r>
          </w:p>
        </w:tc>
        <w:tc>
          <w:tcPr>
            <w:tcW w:w="1151" w:type="dxa"/>
            <w:noWrap/>
            <w:vAlign w:val="center"/>
            <w:hideMark/>
          </w:tcPr>
          <w:p w14:paraId="5CDB90D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6E50526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460EA2BB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6DDF7E9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DISSERTAÇÃO</w:t>
            </w:r>
          </w:p>
        </w:tc>
        <w:tc>
          <w:tcPr>
            <w:tcW w:w="1314" w:type="dxa"/>
            <w:noWrap/>
            <w:vAlign w:val="center"/>
            <w:hideMark/>
          </w:tcPr>
          <w:p w14:paraId="32083B3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505" w:type="dxa"/>
            <w:noWrap/>
            <w:vAlign w:val="center"/>
            <w:hideMark/>
          </w:tcPr>
          <w:p w14:paraId="00D4E7C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Obrigatória</w:t>
            </w:r>
          </w:p>
        </w:tc>
        <w:tc>
          <w:tcPr>
            <w:tcW w:w="4976" w:type="dxa"/>
            <w:vAlign w:val="center"/>
            <w:hideMark/>
          </w:tcPr>
          <w:p w14:paraId="02CC909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51" w:type="dxa"/>
            <w:noWrap/>
            <w:vAlign w:val="center"/>
            <w:hideMark/>
          </w:tcPr>
          <w:p w14:paraId="7CD4B04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44" w:type="dxa"/>
            <w:noWrap/>
            <w:vAlign w:val="center"/>
            <w:hideMark/>
          </w:tcPr>
          <w:p w14:paraId="067B5F9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55183" w:rsidRPr="00AA08DB" w14:paraId="201EE25D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3A85C45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BIOQUÍMICA</w:t>
            </w:r>
          </w:p>
        </w:tc>
        <w:tc>
          <w:tcPr>
            <w:tcW w:w="1314" w:type="dxa"/>
            <w:noWrap/>
            <w:vAlign w:val="center"/>
            <w:hideMark/>
          </w:tcPr>
          <w:p w14:paraId="38CA005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387CE9E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2B26B90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BIOQUÍMICA</w:t>
            </w:r>
          </w:p>
        </w:tc>
        <w:tc>
          <w:tcPr>
            <w:tcW w:w="1151" w:type="dxa"/>
            <w:noWrap/>
            <w:vAlign w:val="center"/>
            <w:hideMark/>
          </w:tcPr>
          <w:p w14:paraId="0796426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2A7D331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6A287F37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5BDEC2C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TÓPICOS ESPECIAIS</w:t>
            </w:r>
          </w:p>
        </w:tc>
        <w:tc>
          <w:tcPr>
            <w:tcW w:w="1314" w:type="dxa"/>
            <w:noWrap/>
            <w:vAlign w:val="center"/>
            <w:hideMark/>
          </w:tcPr>
          <w:p w14:paraId="0BE43B7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4DC9396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3BAB74E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TÓPICOS ESPECIAIS</w:t>
            </w:r>
          </w:p>
        </w:tc>
        <w:tc>
          <w:tcPr>
            <w:tcW w:w="1151" w:type="dxa"/>
            <w:noWrap/>
            <w:vAlign w:val="center"/>
            <w:hideMark/>
          </w:tcPr>
          <w:p w14:paraId="3BB108B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11A7B71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0F0EEDA7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2EA55D3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TESE</w:t>
            </w:r>
          </w:p>
        </w:tc>
        <w:tc>
          <w:tcPr>
            <w:tcW w:w="1314" w:type="dxa"/>
            <w:noWrap/>
            <w:vAlign w:val="center"/>
            <w:hideMark/>
          </w:tcPr>
          <w:p w14:paraId="18F5C09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505" w:type="dxa"/>
            <w:noWrap/>
            <w:vAlign w:val="center"/>
            <w:hideMark/>
          </w:tcPr>
          <w:p w14:paraId="26EAA19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Obrigatória</w:t>
            </w:r>
          </w:p>
        </w:tc>
        <w:tc>
          <w:tcPr>
            <w:tcW w:w="4976" w:type="dxa"/>
            <w:vAlign w:val="center"/>
            <w:hideMark/>
          </w:tcPr>
          <w:p w14:paraId="12453EC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TESE</w:t>
            </w:r>
          </w:p>
        </w:tc>
        <w:tc>
          <w:tcPr>
            <w:tcW w:w="1151" w:type="dxa"/>
            <w:noWrap/>
            <w:vAlign w:val="center"/>
            <w:hideMark/>
          </w:tcPr>
          <w:p w14:paraId="0585F88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344" w:type="dxa"/>
            <w:noWrap/>
            <w:vAlign w:val="center"/>
            <w:hideMark/>
          </w:tcPr>
          <w:p w14:paraId="7F9B9779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Obrigatória</w:t>
            </w:r>
          </w:p>
        </w:tc>
      </w:tr>
      <w:tr w:rsidR="00E55183" w:rsidRPr="00AA08DB" w14:paraId="2A1DC5B0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4ABFDA5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METODOLOGIA DO ENSINO SUPERIOR</w:t>
            </w:r>
          </w:p>
        </w:tc>
        <w:tc>
          <w:tcPr>
            <w:tcW w:w="1314" w:type="dxa"/>
            <w:noWrap/>
            <w:vAlign w:val="center"/>
            <w:hideMark/>
          </w:tcPr>
          <w:p w14:paraId="3D27F7B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41565B6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Obrigatória</w:t>
            </w:r>
          </w:p>
        </w:tc>
        <w:tc>
          <w:tcPr>
            <w:tcW w:w="4976" w:type="dxa"/>
            <w:vAlign w:val="center"/>
            <w:hideMark/>
          </w:tcPr>
          <w:p w14:paraId="28FE56C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METODOLOGIA DO ENSINO SUPERIOR</w:t>
            </w:r>
          </w:p>
        </w:tc>
        <w:tc>
          <w:tcPr>
            <w:tcW w:w="1151" w:type="dxa"/>
            <w:noWrap/>
            <w:vAlign w:val="center"/>
            <w:hideMark/>
          </w:tcPr>
          <w:p w14:paraId="4054565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7E80B14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Obrigatória</w:t>
            </w:r>
          </w:p>
        </w:tc>
      </w:tr>
      <w:tr w:rsidR="00E55183" w:rsidRPr="00AA08DB" w14:paraId="63F3F5EC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5335C322" w14:textId="5A76474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DOCÊNCIA ORIENTADA II</w:t>
            </w:r>
          </w:p>
        </w:tc>
        <w:tc>
          <w:tcPr>
            <w:tcW w:w="1314" w:type="dxa"/>
            <w:noWrap/>
            <w:vAlign w:val="center"/>
            <w:hideMark/>
          </w:tcPr>
          <w:p w14:paraId="508BD32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1F307D4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2242B4CF" w14:textId="06994E55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DOCÊNCIA ORIENTADA II</w:t>
            </w:r>
          </w:p>
        </w:tc>
        <w:tc>
          <w:tcPr>
            <w:tcW w:w="1151" w:type="dxa"/>
            <w:noWrap/>
            <w:vAlign w:val="center"/>
            <w:hideMark/>
          </w:tcPr>
          <w:p w14:paraId="741F1C8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68962AC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54CD7446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212E5293" w14:textId="46939DC2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PLANEJAMENTO E ANÁLISE DE EXPERIMENTOS</w:t>
            </w:r>
          </w:p>
        </w:tc>
        <w:tc>
          <w:tcPr>
            <w:tcW w:w="1314" w:type="dxa"/>
            <w:noWrap/>
            <w:vAlign w:val="center"/>
            <w:hideMark/>
          </w:tcPr>
          <w:p w14:paraId="0922A43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1102075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15E0E4D6" w14:textId="425EB6B2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PLANEJAMENTO E ANÁLISE DE EXPERIMENTOS</w:t>
            </w:r>
          </w:p>
        </w:tc>
        <w:tc>
          <w:tcPr>
            <w:tcW w:w="1151" w:type="dxa"/>
            <w:noWrap/>
            <w:vAlign w:val="center"/>
            <w:hideMark/>
          </w:tcPr>
          <w:p w14:paraId="6FB790C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7038F9A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27449061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68F272B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ÉTICA E BEM-ESTAR ANIMAL</w:t>
            </w:r>
          </w:p>
        </w:tc>
        <w:tc>
          <w:tcPr>
            <w:tcW w:w="1314" w:type="dxa"/>
            <w:noWrap/>
            <w:vAlign w:val="center"/>
            <w:hideMark/>
          </w:tcPr>
          <w:p w14:paraId="3828267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77591F8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311AD4D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ÉTICA E BEM-ESTAR ANIMAL</w:t>
            </w:r>
          </w:p>
        </w:tc>
        <w:tc>
          <w:tcPr>
            <w:tcW w:w="1151" w:type="dxa"/>
            <w:noWrap/>
            <w:vAlign w:val="center"/>
            <w:hideMark/>
          </w:tcPr>
          <w:p w14:paraId="6D63CCF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28BAF48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5FA6C4CA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0C6393D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TÓPICOS ESPECIAIS II</w:t>
            </w:r>
          </w:p>
        </w:tc>
        <w:tc>
          <w:tcPr>
            <w:tcW w:w="1314" w:type="dxa"/>
            <w:noWrap/>
            <w:vAlign w:val="center"/>
            <w:hideMark/>
          </w:tcPr>
          <w:p w14:paraId="632B2DD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0A8B6F2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2234B67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TÓPICOS ESPECIAIS II</w:t>
            </w:r>
          </w:p>
        </w:tc>
        <w:tc>
          <w:tcPr>
            <w:tcW w:w="1151" w:type="dxa"/>
            <w:noWrap/>
            <w:vAlign w:val="center"/>
            <w:hideMark/>
          </w:tcPr>
          <w:p w14:paraId="5B47BD2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6A30728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46E18D33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1BD85D1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TÓPICOS ESPECIAIS III</w:t>
            </w:r>
          </w:p>
        </w:tc>
        <w:tc>
          <w:tcPr>
            <w:tcW w:w="1314" w:type="dxa"/>
            <w:noWrap/>
            <w:vAlign w:val="center"/>
            <w:hideMark/>
          </w:tcPr>
          <w:p w14:paraId="5678F24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78F4933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59BFBE7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TÓPICOS ESPECIAIS III</w:t>
            </w:r>
          </w:p>
        </w:tc>
        <w:tc>
          <w:tcPr>
            <w:tcW w:w="1151" w:type="dxa"/>
            <w:noWrap/>
            <w:vAlign w:val="center"/>
            <w:hideMark/>
          </w:tcPr>
          <w:p w14:paraId="2BFB3BF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60375C6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3BC72634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55F2C1E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ADITIVOS E SUPLEMENTOS</w:t>
            </w:r>
          </w:p>
        </w:tc>
        <w:tc>
          <w:tcPr>
            <w:tcW w:w="1314" w:type="dxa"/>
            <w:noWrap/>
            <w:vAlign w:val="center"/>
            <w:hideMark/>
          </w:tcPr>
          <w:p w14:paraId="5D06B09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64B13E4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7EAE6D0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ADITIVOS E SUPLEMENTOS</w:t>
            </w:r>
          </w:p>
        </w:tc>
        <w:tc>
          <w:tcPr>
            <w:tcW w:w="1151" w:type="dxa"/>
            <w:noWrap/>
            <w:vAlign w:val="center"/>
            <w:hideMark/>
          </w:tcPr>
          <w:p w14:paraId="04997379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0DEF98D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1FE5B7F0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6211784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METABOLISMO DE PROTEÍNAS E CARBOIDRATOS</w:t>
            </w:r>
          </w:p>
        </w:tc>
        <w:tc>
          <w:tcPr>
            <w:tcW w:w="1314" w:type="dxa"/>
            <w:noWrap/>
            <w:vAlign w:val="center"/>
            <w:hideMark/>
          </w:tcPr>
          <w:p w14:paraId="533FF809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581B4C9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2A56C04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METABOLISMO DE PROTEÍNAS E CARBOIDRATOS¹</w:t>
            </w:r>
          </w:p>
        </w:tc>
        <w:tc>
          <w:tcPr>
            <w:tcW w:w="1151" w:type="dxa"/>
            <w:noWrap/>
            <w:vAlign w:val="center"/>
            <w:hideMark/>
          </w:tcPr>
          <w:p w14:paraId="5D1A77A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5B6DD73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30155CBF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4ACE480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METABOLISMO DE VITAMINAS E MINERAIS</w:t>
            </w:r>
          </w:p>
        </w:tc>
        <w:tc>
          <w:tcPr>
            <w:tcW w:w="1314" w:type="dxa"/>
            <w:noWrap/>
            <w:vAlign w:val="center"/>
            <w:hideMark/>
          </w:tcPr>
          <w:p w14:paraId="66AF211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67947D2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469294F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METABOLISMO DE VITAMINAS E MINERAIS</w:t>
            </w:r>
          </w:p>
        </w:tc>
        <w:tc>
          <w:tcPr>
            <w:tcW w:w="1151" w:type="dxa"/>
            <w:noWrap/>
            <w:vAlign w:val="center"/>
            <w:hideMark/>
          </w:tcPr>
          <w:p w14:paraId="006A9AD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14C3A17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102EEE0D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3E93D18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NUTRIÇÃO DE NÃO RUMINANTES</w:t>
            </w:r>
          </w:p>
        </w:tc>
        <w:tc>
          <w:tcPr>
            <w:tcW w:w="1314" w:type="dxa"/>
            <w:noWrap/>
            <w:vAlign w:val="center"/>
            <w:hideMark/>
          </w:tcPr>
          <w:p w14:paraId="47DB25B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3D41C52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1F35387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NUTRIÇÃO DE NÃO RUMINANTES</w:t>
            </w:r>
          </w:p>
        </w:tc>
        <w:tc>
          <w:tcPr>
            <w:tcW w:w="1151" w:type="dxa"/>
            <w:noWrap/>
            <w:vAlign w:val="center"/>
            <w:hideMark/>
          </w:tcPr>
          <w:p w14:paraId="57C327A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74D450D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531366F2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736F326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NUTRIÇÃO DE ORGANISMOS AQUÁTICOS</w:t>
            </w:r>
          </w:p>
        </w:tc>
        <w:tc>
          <w:tcPr>
            <w:tcW w:w="1314" w:type="dxa"/>
            <w:noWrap/>
            <w:vAlign w:val="center"/>
            <w:hideMark/>
          </w:tcPr>
          <w:p w14:paraId="0BEC7BE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0A5AC78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57A65C9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51" w:type="dxa"/>
            <w:noWrap/>
            <w:vAlign w:val="center"/>
            <w:hideMark/>
          </w:tcPr>
          <w:p w14:paraId="243BDE8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44" w:type="dxa"/>
            <w:noWrap/>
            <w:vAlign w:val="center"/>
            <w:hideMark/>
          </w:tcPr>
          <w:p w14:paraId="27D5E08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55183" w:rsidRPr="00AA08DB" w14:paraId="4536DE3F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2A612BD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14" w:type="dxa"/>
            <w:noWrap/>
            <w:vAlign w:val="center"/>
            <w:hideMark/>
          </w:tcPr>
          <w:p w14:paraId="6CDB3CA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505" w:type="dxa"/>
            <w:noWrap/>
            <w:vAlign w:val="center"/>
            <w:hideMark/>
          </w:tcPr>
          <w:p w14:paraId="31B2CE4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976" w:type="dxa"/>
            <w:vAlign w:val="center"/>
            <w:hideMark/>
          </w:tcPr>
          <w:p w14:paraId="33A12E9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NUTRIÇÃO DE ORGANISMOS AQUÁTICOS</w:t>
            </w:r>
          </w:p>
        </w:tc>
        <w:tc>
          <w:tcPr>
            <w:tcW w:w="1151" w:type="dxa"/>
            <w:noWrap/>
            <w:vAlign w:val="center"/>
            <w:hideMark/>
          </w:tcPr>
          <w:p w14:paraId="498485A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7C07759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1F0E4A3B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64F90029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NUTRIÇÃO DE RUMINANTES</w:t>
            </w:r>
          </w:p>
        </w:tc>
        <w:tc>
          <w:tcPr>
            <w:tcW w:w="1314" w:type="dxa"/>
            <w:noWrap/>
            <w:vAlign w:val="center"/>
            <w:hideMark/>
          </w:tcPr>
          <w:p w14:paraId="3F88069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6072166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13D1C90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NUTRIÇÃO DE RUMINANTES</w:t>
            </w:r>
          </w:p>
        </w:tc>
        <w:tc>
          <w:tcPr>
            <w:tcW w:w="1151" w:type="dxa"/>
            <w:noWrap/>
            <w:vAlign w:val="center"/>
            <w:hideMark/>
          </w:tcPr>
          <w:p w14:paraId="7218FA8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43513FE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044198D0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024278D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lastRenderedPageBreak/>
              <w:t>TÉCNICAS DE LABORATÓRIO EM NUTRIÇÃO ANIMAL</w:t>
            </w:r>
          </w:p>
        </w:tc>
        <w:tc>
          <w:tcPr>
            <w:tcW w:w="1314" w:type="dxa"/>
            <w:noWrap/>
            <w:vAlign w:val="center"/>
            <w:hideMark/>
          </w:tcPr>
          <w:p w14:paraId="4B2203C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72F6D96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03004B6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TÉCNICAS DE LABORATÓRIO EM NUTRIÇÃO ANIMAL</w:t>
            </w:r>
          </w:p>
        </w:tc>
        <w:tc>
          <w:tcPr>
            <w:tcW w:w="1151" w:type="dxa"/>
            <w:noWrap/>
            <w:vAlign w:val="center"/>
            <w:hideMark/>
          </w:tcPr>
          <w:p w14:paraId="3D5933E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22286F4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551A0CFB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639028D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TECNOLOGIA DE PRODUÇÃO DE RAÇÕES</w:t>
            </w:r>
          </w:p>
        </w:tc>
        <w:tc>
          <w:tcPr>
            <w:tcW w:w="1314" w:type="dxa"/>
            <w:noWrap/>
            <w:vAlign w:val="center"/>
            <w:hideMark/>
          </w:tcPr>
          <w:p w14:paraId="2C7CCD8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4AE577B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602E0F0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TECNOLOGIA DE PRODUÇÃO DE RAÇÕES</w:t>
            </w:r>
          </w:p>
        </w:tc>
        <w:tc>
          <w:tcPr>
            <w:tcW w:w="1151" w:type="dxa"/>
            <w:noWrap/>
            <w:vAlign w:val="center"/>
            <w:hideMark/>
          </w:tcPr>
          <w:p w14:paraId="62045DA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5C8AD4F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5645F51A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6370EAE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APICULTURA</w:t>
            </w:r>
          </w:p>
        </w:tc>
        <w:tc>
          <w:tcPr>
            <w:tcW w:w="1314" w:type="dxa"/>
            <w:noWrap/>
            <w:vAlign w:val="center"/>
            <w:hideMark/>
          </w:tcPr>
          <w:p w14:paraId="7DF1559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2E6D9DB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3E47FB6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APICULTURA</w:t>
            </w:r>
          </w:p>
        </w:tc>
        <w:tc>
          <w:tcPr>
            <w:tcW w:w="1151" w:type="dxa"/>
            <w:noWrap/>
            <w:vAlign w:val="center"/>
            <w:hideMark/>
          </w:tcPr>
          <w:p w14:paraId="6A845F4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734918B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41A14297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54D8D15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BIOCLIMATOLOGIA ANIMAL</w:t>
            </w:r>
          </w:p>
        </w:tc>
        <w:tc>
          <w:tcPr>
            <w:tcW w:w="1314" w:type="dxa"/>
            <w:noWrap/>
            <w:vAlign w:val="center"/>
            <w:hideMark/>
          </w:tcPr>
          <w:p w14:paraId="1CE4E4B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1426BA4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2CC4734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BIOCLIMATOLOGIA ANIMAL</w:t>
            </w:r>
          </w:p>
        </w:tc>
        <w:tc>
          <w:tcPr>
            <w:tcW w:w="1151" w:type="dxa"/>
            <w:noWrap/>
            <w:vAlign w:val="center"/>
            <w:hideMark/>
          </w:tcPr>
          <w:p w14:paraId="0786796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4CED2B4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3829485B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62847CD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BOVINOCULTURA DE CORTE</w:t>
            </w:r>
          </w:p>
        </w:tc>
        <w:tc>
          <w:tcPr>
            <w:tcW w:w="1314" w:type="dxa"/>
            <w:noWrap/>
            <w:vAlign w:val="center"/>
            <w:hideMark/>
          </w:tcPr>
          <w:p w14:paraId="0FB6F43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78C4ACB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2C22B92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BOVINOCULTURA DE CORTE</w:t>
            </w:r>
          </w:p>
        </w:tc>
        <w:tc>
          <w:tcPr>
            <w:tcW w:w="1151" w:type="dxa"/>
            <w:noWrap/>
            <w:vAlign w:val="center"/>
            <w:hideMark/>
          </w:tcPr>
          <w:p w14:paraId="4B26E55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2E38127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696C3631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22C99ED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BOVINOCULTURA DE LEITE</w:t>
            </w:r>
          </w:p>
        </w:tc>
        <w:tc>
          <w:tcPr>
            <w:tcW w:w="1314" w:type="dxa"/>
            <w:noWrap/>
            <w:vAlign w:val="center"/>
            <w:hideMark/>
          </w:tcPr>
          <w:p w14:paraId="2BDF07B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2637525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335DC3A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BOVINOCULTURA DE LEITE</w:t>
            </w:r>
          </w:p>
        </w:tc>
        <w:tc>
          <w:tcPr>
            <w:tcW w:w="1151" w:type="dxa"/>
            <w:noWrap/>
            <w:vAlign w:val="center"/>
            <w:hideMark/>
          </w:tcPr>
          <w:p w14:paraId="2F28539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391B5A8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0501C14F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7767F78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CALAGEM E ADUBAÇÃO DE PLANTAS FORRAGEIRAS</w:t>
            </w:r>
          </w:p>
        </w:tc>
        <w:tc>
          <w:tcPr>
            <w:tcW w:w="1314" w:type="dxa"/>
            <w:noWrap/>
            <w:vAlign w:val="center"/>
            <w:hideMark/>
          </w:tcPr>
          <w:p w14:paraId="6A8ED37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0452B67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742F15A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CALAGEM E ADUBAÇÃO DE PLANTAS FORRAGEIRAS</w:t>
            </w:r>
          </w:p>
        </w:tc>
        <w:tc>
          <w:tcPr>
            <w:tcW w:w="1151" w:type="dxa"/>
            <w:noWrap/>
            <w:vAlign w:val="center"/>
            <w:hideMark/>
          </w:tcPr>
          <w:p w14:paraId="4D5F5FE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5EEEAA2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0AE649F9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2F6196D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ECOTOXICOLOGIA EM SISTEMAS DE PRODUÇÃO ANIMAL</w:t>
            </w:r>
          </w:p>
        </w:tc>
        <w:tc>
          <w:tcPr>
            <w:tcW w:w="1314" w:type="dxa"/>
            <w:noWrap/>
            <w:vAlign w:val="center"/>
            <w:hideMark/>
          </w:tcPr>
          <w:p w14:paraId="4DE4973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5589DC0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24CB5B4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ECOTOXICOLOGIA EM SISTEMAS DE PRODUÇÃO ANIMAL</w:t>
            </w:r>
          </w:p>
        </w:tc>
        <w:tc>
          <w:tcPr>
            <w:tcW w:w="1151" w:type="dxa"/>
            <w:noWrap/>
            <w:vAlign w:val="center"/>
            <w:hideMark/>
          </w:tcPr>
          <w:p w14:paraId="28797EF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5809CC0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352AD141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3FB085D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FISIOLOGIA DA LACTAÇÃO</w:t>
            </w:r>
          </w:p>
        </w:tc>
        <w:tc>
          <w:tcPr>
            <w:tcW w:w="1314" w:type="dxa"/>
            <w:noWrap/>
            <w:vAlign w:val="center"/>
            <w:hideMark/>
          </w:tcPr>
          <w:p w14:paraId="720C2FC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58928E0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095EC7F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FISIOLOGIA DA LACTAÇÃO</w:t>
            </w:r>
          </w:p>
        </w:tc>
        <w:tc>
          <w:tcPr>
            <w:tcW w:w="1151" w:type="dxa"/>
            <w:noWrap/>
            <w:vAlign w:val="center"/>
            <w:hideMark/>
          </w:tcPr>
          <w:p w14:paraId="1429C4B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216B871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0513FE1E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46AA782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PASTAGENS E FORRAGICULTURA</w:t>
            </w:r>
          </w:p>
        </w:tc>
        <w:tc>
          <w:tcPr>
            <w:tcW w:w="1314" w:type="dxa"/>
            <w:noWrap/>
            <w:vAlign w:val="center"/>
            <w:hideMark/>
          </w:tcPr>
          <w:p w14:paraId="14D0BD0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26F059E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6DB5109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PASTAGENS E FORRAGICULTURA</w:t>
            </w:r>
          </w:p>
        </w:tc>
        <w:tc>
          <w:tcPr>
            <w:tcW w:w="1151" w:type="dxa"/>
            <w:noWrap/>
            <w:vAlign w:val="center"/>
            <w:hideMark/>
          </w:tcPr>
          <w:p w14:paraId="564B24E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1BD2E7D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467A2BA7" w14:textId="77777777" w:rsidTr="0093042A">
        <w:trPr>
          <w:trHeight w:val="680"/>
        </w:trPr>
        <w:tc>
          <w:tcPr>
            <w:tcW w:w="5098" w:type="dxa"/>
            <w:vAlign w:val="center"/>
            <w:hideMark/>
          </w:tcPr>
          <w:p w14:paraId="6B08796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PROCESSOS SOCIAIS E DINÂMICA DO CONHECIMENTO NO AMBIENTE AGROPECUÁRIO</w:t>
            </w:r>
          </w:p>
        </w:tc>
        <w:tc>
          <w:tcPr>
            <w:tcW w:w="1314" w:type="dxa"/>
            <w:noWrap/>
            <w:vAlign w:val="center"/>
            <w:hideMark/>
          </w:tcPr>
          <w:p w14:paraId="3F270AB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57D3BAB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70AEF85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PROCESSOS SOCIAIS E DINÂMICA DO CONHECIMENTO NO AMBIENTE AGROPECUÁRIO</w:t>
            </w:r>
          </w:p>
        </w:tc>
        <w:tc>
          <w:tcPr>
            <w:tcW w:w="1151" w:type="dxa"/>
            <w:noWrap/>
            <w:vAlign w:val="center"/>
            <w:hideMark/>
          </w:tcPr>
          <w:p w14:paraId="0378FC3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53718EA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156235E5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57E98C1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PRODUÇÃO AVÍCOLA</w:t>
            </w:r>
          </w:p>
        </w:tc>
        <w:tc>
          <w:tcPr>
            <w:tcW w:w="1314" w:type="dxa"/>
            <w:noWrap/>
            <w:vAlign w:val="center"/>
            <w:hideMark/>
          </w:tcPr>
          <w:p w14:paraId="35B05A2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4980219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5394EB3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PRODUÇÃO AVÍCOLA</w:t>
            </w:r>
          </w:p>
        </w:tc>
        <w:tc>
          <w:tcPr>
            <w:tcW w:w="1151" w:type="dxa"/>
            <w:noWrap/>
            <w:vAlign w:val="center"/>
            <w:hideMark/>
          </w:tcPr>
          <w:p w14:paraId="13100BD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69A260A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3ECE2992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73BA3C2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PRODUÇÃO DE ORGANISMOS AQUÁTICOS</w:t>
            </w:r>
          </w:p>
        </w:tc>
        <w:tc>
          <w:tcPr>
            <w:tcW w:w="1314" w:type="dxa"/>
            <w:noWrap/>
            <w:vAlign w:val="center"/>
            <w:hideMark/>
          </w:tcPr>
          <w:p w14:paraId="4AA2733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552AF71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6C56460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51" w:type="dxa"/>
            <w:noWrap/>
            <w:vAlign w:val="center"/>
            <w:hideMark/>
          </w:tcPr>
          <w:p w14:paraId="44CA8E5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44" w:type="dxa"/>
            <w:noWrap/>
            <w:vAlign w:val="center"/>
            <w:hideMark/>
          </w:tcPr>
          <w:p w14:paraId="29C3277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55183" w:rsidRPr="00AA08DB" w14:paraId="0A164E4C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061D8D0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14" w:type="dxa"/>
            <w:noWrap/>
            <w:vAlign w:val="center"/>
            <w:hideMark/>
          </w:tcPr>
          <w:p w14:paraId="36B6ED0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505" w:type="dxa"/>
            <w:noWrap/>
            <w:vAlign w:val="center"/>
            <w:hideMark/>
          </w:tcPr>
          <w:p w14:paraId="22AEF51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976" w:type="dxa"/>
            <w:vAlign w:val="center"/>
            <w:hideMark/>
          </w:tcPr>
          <w:p w14:paraId="2CFD2FE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PRODUÇÃO DE ORGANISMOS AQUÁTICOS</w:t>
            </w:r>
          </w:p>
        </w:tc>
        <w:tc>
          <w:tcPr>
            <w:tcW w:w="1151" w:type="dxa"/>
            <w:noWrap/>
            <w:vAlign w:val="center"/>
            <w:hideMark/>
          </w:tcPr>
          <w:p w14:paraId="08235B6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4F7657E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751178F1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14C6813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PRODUÇÃO DE OVINOS</w:t>
            </w:r>
          </w:p>
        </w:tc>
        <w:tc>
          <w:tcPr>
            <w:tcW w:w="1314" w:type="dxa"/>
            <w:noWrap/>
            <w:vAlign w:val="center"/>
            <w:hideMark/>
          </w:tcPr>
          <w:p w14:paraId="1E58F3E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5590B5B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2B98D39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PRODUÇÃO DE OVINOS</w:t>
            </w:r>
          </w:p>
        </w:tc>
        <w:tc>
          <w:tcPr>
            <w:tcW w:w="1151" w:type="dxa"/>
            <w:noWrap/>
            <w:vAlign w:val="center"/>
            <w:hideMark/>
          </w:tcPr>
          <w:p w14:paraId="20F985E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1F93683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38CD2B1E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3A599E8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PRODUÇÃO DE SUÍNOS</w:t>
            </w:r>
          </w:p>
        </w:tc>
        <w:tc>
          <w:tcPr>
            <w:tcW w:w="1314" w:type="dxa"/>
            <w:noWrap/>
            <w:vAlign w:val="center"/>
            <w:hideMark/>
          </w:tcPr>
          <w:p w14:paraId="1B2366F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3831642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59DCDB6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51" w:type="dxa"/>
            <w:noWrap/>
            <w:vAlign w:val="center"/>
            <w:hideMark/>
          </w:tcPr>
          <w:p w14:paraId="08D9DC1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44" w:type="dxa"/>
            <w:noWrap/>
            <w:vAlign w:val="center"/>
            <w:hideMark/>
          </w:tcPr>
          <w:p w14:paraId="28DCC70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55183" w:rsidRPr="00AA08DB" w14:paraId="2C03E789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31FBFF3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14" w:type="dxa"/>
            <w:noWrap/>
            <w:vAlign w:val="center"/>
            <w:hideMark/>
          </w:tcPr>
          <w:p w14:paraId="2B7B526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505" w:type="dxa"/>
            <w:noWrap/>
            <w:vAlign w:val="center"/>
            <w:hideMark/>
          </w:tcPr>
          <w:p w14:paraId="3514F65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976" w:type="dxa"/>
            <w:vAlign w:val="center"/>
            <w:hideMark/>
          </w:tcPr>
          <w:p w14:paraId="003B0E9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PRODUÇÃO DE SUÍNOS</w:t>
            </w:r>
          </w:p>
        </w:tc>
        <w:tc>
          <w:tcPr>
            <w:tcW w:w="1151" w:type="dxa"/>
            <w:noWrap/>
            <w:vAlign w:val="center"/>
            <w:hideMark/>
          </w:tcPr>
          <w:p w14:paraId="74AABBE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54F73D9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6050F6A9" w14:textId="77777777" w:rsidTr="0093042A">
        <w:trPr>
          <w:trHeight w:val="680"/>
        </w:trPr>
        <w:tc>
          <w:tcPr>
            <w:tcW w:w="5098" w:type="dxa"/>
            <w:vAlign w:val="center"/>
            <w:hideMark/>
          </w:tcPr>
          <w:p w14:paraId="2CD6466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PRODUÇÃO E AVALIAÇÃO DE CARCAÇAS E CARNES DE</w:t>
            </w:r>
            <w:r w:rsidRPr="00AA08DB">
              <w:rPr>
                <w:rFonts w:ascii="Verdana" w:hAnsi="Verdana"/>
                <w:sz w:val="20"/>
                <w:szCs w:val="20"/>
              </w:rPr>
              <w:br/>
              <w:t>RUMINANTES</w:t>
            </w:r>
          </w:p>
        </w:tc>
        <w:tc>
          <w:tcPr>
            <w:tcW w:w="1314" w:type="dxa"/>
            <w:noWrap/>
            <w:vAlign w:val="center"/>
            <w:hideMark/>
          </w:tcPr>
          <w:p w14:paraId="3357391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34358A6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050C99D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PRODUÇÃO E AVALIAÇÃO DE CARCAÇAS E CARNES DE</w:t>
            </w:r>
            <w:r w:rsidRPr="00AA08DB">
              <w:rPr>
                <w:rFonts w:ascii="Verdana" w:hAnsi="Verdana"/>
                <w:sz w:val="20"/>
                <w:szCs w:val="20"/>
              </w:rPr>
              <w:br/>
              <w:t>RUMINANTES</w:t>
            </w:r>
          </w:p>
        </w:tc>
        <w:tc>
          <w:tcPr>
            <w:tcW w:w="1151" w:type="dxa"/>
            <w:noWrap/>
            <w:vAlign w:val="center"/>
            <w:hideMark/>
          </w:tcPr>
          <w:p w14:paraId="4F75CA6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74E3C03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7642BD93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1D13899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ZOOTECNIA DE PRECISÃO</w:t>
            </w:r>
          </w:p>
        </w:tc>
        <w:tc>
          <w:tcPr>
            <w:tcW w:w="1314" w:type="dxa"/>
            <w:noWrap/>
            <w:vAlign w:val="center"/>
            <w:hideMark/>
          </w:tcPr>
          <w:p w14:paraId="1192115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2BAF116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763AEF4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51" w:type="dxa"/>
            <w:noWrap/>
            <w:vAlign w:val="center"/>
            <w:hideMark/>
          </w:tcPr>
          <w:p w14:paraId="4DFB9C9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44" w:type="dxa"/>
            <w:noWrap/>
            <w:vAlign w:val="center"/>
            <w:hideMark/>
          </w:tcPr>
          <w:p w14:paraId="48B22BA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55183" w:rsidRPr="00AA08DB" w14:paraId="509E45EB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796FAAE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14" w:type="dxa"/>
            <w:noWrap/>
            <w:vAlign w:val="center"/>
            <w:hideMark/>
          </w:tcPr>
          <w:p w14:paraId="4BFC85E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505" w:type="dxa"/>
            <w:noWrap/>
            <w:vAlign w:val="center"/>
            <w:hideMark/>
          </w:tcPr>
          <w:p w14:paraId="31A915D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976" w:type="dxa"/>
            <w:vAlign w:val="center"/>
            <w:hideMark/>
          </w:tcPr>
          <w:p w14:paraId="3EB740FB" w14:textId="77777777" w:rsidR="00E55183" w:rsidRPr="00CB65D5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B65D5">
              <w:rPr>
                <w:rFonts w:ascii="Verdana" w:hAnsi="Verdana"/>
                <w:sz w:val="20"/>
                <w:szCs w:val="20"/>
              </w:rPr>
              <w:t>ZOOTECNIA DE PRECISÃO</w:t>
            </w:r>
          </w:p>
        </w:tc>
        <w:tc>
          <w:tcPr>
            <w:tcW w:w="1151" w:type="dxa"/>
            <w:noWrap/>
            <w:vAlign w:val="center"/>
            <w:hideMark/>
          </w:tcPr>
          <w:p w14:paraId="1744A44B" w14:textId="46BBE300" w:rsidR="00E55183" w:rsidRPr="00CB65D5" w:rsidRDefault="00CB65D5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B65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3F5F932F" w14:textId="77777777" w:rsidR="00E55183" w:rsidRPr="00CB65D5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B65D5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4A7393C1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62ED2C0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BIOLOGIA MOLECULAR APLICADA À ZOOTECNIA</w:t>
            </w:r>
          </w:p>
        </w:tc>
        <w:tc>
          <w:tcPr>
            <w:tcW w:w="1314" w:type="dxa"/>
            <w:noWrap/>
            <w:vAlign w:val="center"/>
            <w:hideMark/>
          </w:tcPr>
          <w:p w14:paraId="3FBED259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169876F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7218213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BIOLOGIA MOLECULAR APLICADA À ZOOTECNIA</w:t>
            </w:r>
          </w:p>
        </w:tc>
        <w:tc>
          <w:tcPr>
            <w:tcW w:w="1151" w:type="dxa"/>
            <w:noWrap/>
            <w:vAlign w:val="center"/>
            <w:hideMark/>
          </w:tcPr>
          <w:p w14:paraId="22BF2C2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1B0C85B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6E53A287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4EF822C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lastRenderedPageBreak/>
              <w:t>BIOSSEGURIDADE NA PRODUÇÃO ANIMAL</w:t>
            </w:r>
          </w:p>
        </w:tc>
        <w:tc>
          <w:tcPr>
            <w:tcW w:w="1314" w:type="dxa"/>
            <w:noWrap/>
            <w:vAlign w:val="center"/>
            <w:hideMark/>
          </w:tcPr>
          <w:p w14:paraId="205A6FE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4883BB5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00B620C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BIOSSEGURIDADE NA PRODUÇÃO ANIMAL</w:t>
            </w:r>
          </w:p>
        </w:tc>
        <w:tc>
          <w:tcPr>
            <w:tcW w:w="1151" w:type="dxa"/>
            <w:noWrap/>
            <w:vAlign w:val="center"/>
            <w:hideMark/>
          </w:tcPr>
          <w:p w14:paraId="6614C3B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45A5379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258B8988" w14:textId="77777777" w:rsidTr="0093042A">
        <w:trPr>
          <w:trHeight w:val="680"/>
        </w:trPr>
        <w:tc>
          <w:tcPr>
            <w:tcW w:w="5098" w:type="dxa"/>
            <w:vAlign w:val="center"/>
            <w:hideMark/>
          </w:tcPr>
          <w:p w14:paraId="198F181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BIOTÉCNICAS DA REPRODUÇÃO APLICADAS À PRODUÇÃO ANIMAL</w:t>
            </w:r>
          </w:p>
        </w:tc>
        <w:tc>
          <w:tcPr>
            <w:tcW w:w="1314" w:type="dxa"/>
            <w:noWrap/>
            <w:vAlign w:val="center"/>
            <w:hideMark/>
          </w:tcPr>
          <w:p w14:paraId="219C1EB9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7D53560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01192F6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BIOTÉCNICAS DA REPRODUÇÃO APLICADAS À PRODUÇÃO ANIMAL</w:t>
            </w:r>
          </w:p>
        </w:tc>
        <w:tc>
          <w:tcPr>
            <w:tcW w:w="1151" w:type="dxa"/>
            <w:noWrap/>
            <w:vAlign w:val="center"/>
            <w:hideMark/>
          </w:tcPr>
          <w:p w14:paraId="3E3D486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50108A0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215884A2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7527E43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GENÉTICA MOLECULAR APLICADA À PRODUÇÃO ANIMAL</w:t>
            </w:r>
          </w:p>
        </w:tc>
        <w:tc>
          <w:tcPr>
            <w:tcW w:w="1314" w:type="dxa"/>
            <w:noWrap/>
            <w:vAlign w:val="center"/>
            <w:hideMark/>
          </w:tcPr>
          <w:p w14:paraId="166B32E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298D8E3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369648F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GENÉTICA MOLECULAR APLICADA À PRODUÇÃO ANIMAL</w:t>
            </w:r>
          </w:p>
        </w:tc>
        <w:tc>
          <w:tcPr>
            <w:tcW w:w="1151" w:type="dxa"/>
            <w:noWrap/>
            <w:vAlign w:val="center"/>
            <w:hideMark/>
          </w:tcPr>
          <w:p w14:paraId="3E7B372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17FEB45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35616195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5BE5025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MELHORAMENTO GENÉTICO ANIMAL</w:t>
            </w:r>
          </w:p>
        </w:tc>
        <w:tc>
          <w:tcPr>
            <w:tcW w:w="1314" w:type="dxa"/>
            <w:noWrap/>
            <w:vAlign w:val="center"/>
            <w:hideMark/>
          </w:tcPr>
          <w:p w14:paraId="7B975BA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78A421A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4BAB296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MELHORAMENTO GENÉTICO ANIMAL</w:t>
            </w:r>
          </w:p>
        </w:tc>
        <w:tc>
          <w:tcPr>
            <w:tcW w:w="1151" w:type="dxa"/>
            <w:noWrap/>
            <w:vAlign w:val="center"/>
            <w:hideMark/>
          </w:tcPr>
          <w:p w14:paraId="005F4CE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6314F0A9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587079E4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73E95F5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MICROBIOLOGIA APLICADA À ZOOTECNIA</w:t>
            </w:r>
          </w:p>
        </w:tc>
        <w:tc>
          <w:tcPr>
            <w:tcW w:w="1314" w:type="dxa"/>
            <w:noWrap/>
            <w:vAlign w:val="center"/>
            <w:hideMark/>
          </w:tcPr>
          <w:p w14:paraId="5AFBF1C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0E78849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408462E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MICROBIOLOGIA APLICADA À ZOOTECNIA</w:t>
            </w:r>
          </w:p>
        </w:tc>
        <w:tc>
          <w:tcPr>
            <w:tcW w:w="1151" w:type="dxa"/>
            <w:noWrap/>
            <w:vAlign w:val="center"/>
            <w:hideMark/>
          </w:tcPr>
          <w:p w14:paraId="31D26ED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70F3EA4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12117F05" w14:textId="77777777" w:rsidTr="0093042A">
        <w:trPr>
          <w:trHeight w:val="680"/>
        </w:trPr>
        <w:tc>
          <w:tcPr>
            <w:tcW w:w="5098" w:type="dxa"/>
            <w:vAlign w:val="center"/>
            <w:hideMark/>
          </w:tcPr>
          <w:p w14:paraId="6E010BA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PARASITOS E PARASITOSES EM ANIMAIS DE INTERESSE ZOOTÉCNICO</w:t>
            </w:r>
          </w:p>
        </w:tc>
        <w:tc>
          <w:tcPr>
            <w:tcW w:w="1314" w:type="dxa"/>
            <w:noWrap/>
            <w:vAlign w:val="center"/>
            <w:hideMark/>
          </w:tcPr>
          <w:p w14:paraId="3928C7C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6C8418E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22BBE49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PARASITOS E PARASITOSES EM ANIMAIS DE INTERESSE ZOOTÉCNICO</w:t>
            </w:r>
          </w:p>
        </w:tc>
        <w:tc>
          <w:tcPr>
            <w:tcW w:w="1151" w:type="dxa"/>
            <w:noWrap/>
            <w:vAlign w:val="center"/>
            <w:hideMark/>
          </w:tcPr>
          <w:p w14:paraId="1D3DD8D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68B565D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302A4E40" w14:textId="77777777" w:rsidTr="0093042A">
        <w:trPr>
          <w:trHeight w:val="680"/>
        </w:trPr>
        <w:tc>
          <w:tcPr>
            <w:tcW w:w="5098" w:type="dxa"/>
            <w:vAlign w:val="center"/>
            <w:hideMark/>
          </w:tcPr>
          <w:p w14:paraId="44428AF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TÓPICOS AVANÇADOS EM BIOLOGIA DA REPRODUÇÃO (DISCIPLINA EM REDE)</w:t>
            </w:r>
          </w:p>
        </w:tc>
        <w:tc>
          <w:tcPr>
            <w:tcW w:w="1314" w:type="dxa"/>
            <w:noWrap/>
            <w:vAlign w:val="center"/>
            <w:hideMark/>
          </w:tcPr>
          <w:p w14:paraId="47DA807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505" w:type="dxa"/>
            <w:noWrap/>
            <w:vAlign w:val="center"/>
            <w:hideMark/>
          </w:tcPr>
          <w:p w14:paraId="247E774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22B2747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TÓPICOS AVANÇADOS EM BIOLOGIA DA REPRODUÇÃO (DISCIPLINA EM REDE)</w:t>
            </w:r>
          </w:p>
        </w:tc>
        <w:tc>
          <w:tcPr>
            <w:tcW w:w="1151" w:type="dxa"/>
            <w:noWrap/>
            <w:vAlign w:val="center"/>
            <w:hideMark/>
          </w:tcPr>
          <w:p w14:paraId="332A263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344" w:type="dxa"/>
            <w:noWrap/>
            <w:vAlign w:val="center"/>
            <w:hideMark/>
          </w:tcPr>
          <w:p w14:paraId="7308B59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</w:tbl>
    <w:p w14:paraId="02D73D70" w14:textId="77777777" w:rsidR="00AF6219" w:rsidRPr="007B66D3" w:rsidRDefault="00AF6219" w:rsidP="00AF6219">
      <w:pPr>
        <w:spacing w:after="0" w:line="240" w:lineRule="auto"/>
        <w:jc w:val="center"/>
        <w:rPr>
          <w:rFonts w:ascii="Verdana" w:hAnsi="Verdana"/>
          <w:sz w:val="20"/>
          <w:szCs w:val="20"/>
          <w:lang w:val="pt-BR"/>
        </w:rPr>
      </w:pPr>
    </w:p>
    <w:sectPr w:rsidR="00AF6219" w:rsidRPr="007B66D3" w:rsidSect="00AF6219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0AA12" w14:textId="77777777" w:rsidR="00FE561D" w:rsidRDefault="00FE561D" w:rsidP="00A82B24">
      <w:pPr>
        <w:spacing w:after="0" w:line="240" w:lineRule="auto"/>
      </w:pPr>
      <w:r>
        <w:separator/>
      </w:r>
    </w:p>
  </w:endnote>
  <w:endnote w:type="continuationSeparator" w:id="0">
    <w:p w14:paraId="24A8C9BE" w14:textId="77777777" w:rsidR="00FE561D" w:rsidRDefault="00FE561D" w:rsidP="00A82B24">
      <w:pPr>
        <w:spacing w:after="0" w:line="240" w:lineRule="auto"/>
      </w:pPr>
      <w:r>
        <w:continuationSeparator/>
      </w:r>
    </w:p>
  </w:endnote>
  <w:endnote w:type="continuationNotice" w:id="1">
    <w:p w14:paraId="750E6490" w14:textId="77777777" w:rsidR="00FE561D" w:rsidRDefault="00FE56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F0BAB" w14:textId="77777777" w:rsidR="00FE561D" w:rsidRDefault="00FE561D" w:rsidP="00A82B24">
      <w:pPr>
        <w:spacing w:after="0" w:line="240" w:lineRule="auto"/>
      </w:pPr>
      <w:r>
        <w:separator/>
      </w:r>
    </w:p>
  </w:footnote>
  <w:footnote w:type="continuationSeparator" w:id="0">
    <w:p w14:paraId="10C00093" w14:textId="77777777" w:rsidR="00FE561D" w:rsidRDefault="00FE561D" w:rsidP="00A82B24">
      <w:pPr>
        <w:spacing w:after="0" w:line="240" w:lineRule="auto"/>
      </w:pPr>
      <w:r>
        <w:continuationSeparator/>
      </w:r>
    </w:p>
  </w:footnote>
  <w:footnote w:type="continuationNotice" w:id="1">
    <w:p w14:paraId="08B4728C" w14:textId="77777777" w:rsidR="00FE561D" w:rsidRDefault="00FE56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89704" w14:textId="77777777" w:rsidR="006C20FA" w:rsidRDefault="00754298">
    <w:pPr>
      <w:pStyle w:val="Cabealho"/>
    </w:pPr>
    <w:r w:rsidRPr="005E3643">
      <w:rPr>
        <w:rFonts w:cstheme="minorHAnsi"/>
        <w:noProof/>
        <w:sz w:val="24"/>
        <w:szCs w:val="24"/>
        <w:lang w:val="pt-BR" w:eastAsia="pt-BR"/>
      </w:rPr>
      <w:drawing>
        <wp:inline distT="0" distB="0" distL="0" distR="0" wp14:anchorId="7EC7DB26" wp14:editId="542F4BFC">
          <wp:extent cx="3657600" cy="630936"/>
          <wp:effectExtent l="0" t="0" r="0" b="0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PGZO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E63225"/>
    <w:multiLevelType w:val="hybridMultilevel"/>
    <w:tmpl w:val="0336A2BE"/>
    <w:lvl w:ilvl="0" w:tplc="1A7EA4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2D14"/>
    <w:multiLevelType w:val="hybridMultilevel"/>
    <w:tmpl w:val="F6E09CD4"/>
    <w:lvl w:ilvl="0" w:tplc="C7023DB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5CC0"/>
    <w:rsid w:val="0001309B"/>
    <w:rsid w:val="00021609"/>
    <w:rsid w:val="0004698B"/>
    <w:rsid w:val="00056C52"/>
    <w:rsid w:val="000608BC"/>
    <w:rsid w:val="00072247"/>
    <w:rsid w:val="00072C36"/>
    <w:rsid w:val="00076585"/>
    <w:rsid w:val="00080E36"/>
    <w:rsid w:val="0008672C"/>
    <w:rsid w:val="00097B72"/>
    <w:rsid w:val="000A5BE9"/>
    <w:rsid w:val="000A6ACB"/>
    <w:rsid w:val="000B4E58"/>
    <w:rsid w:val="000B60D6"/>
    <w:rsid w:val="000C484B"/>
    <w:rsid w:val="000F261C"/>
    <w:rsid w:val="00106AAD"/>
    <w:rsid w:val="00110B44"/>
    <w:rsid w:val="001169F0"/>
    <w:rsid w:val="00131BF0"/>
    <w:rsid w:val="00142BF1"/>
    <w:rsid w:val="00144BAB"/>
    <w:rsid w:val="001473C6"/>
    <w:rsid w:val="0017373D"/>
    <w:rsid w:val="00174318"/>
    <w:rsid w:val="0017517D"/>
    <w:rsid w:val="00176DB8"/>
    <w:rsid w:val="001834BE"/>
    <w:rsid w:val="00191EF4"/>
    <w:rsid w:val="00194BF4"/>
    <w:rsid w:val="001A249A"/>
    <w:rsid w:val="001C3754"/>
    <w:rsid w:val="001D122B"/>
    <w:rsid w:val="001D6C91"/>
    <w:rsid w:val="001E202C"/>
    <w:rsid w:val="001E620A"/>
    <w:rsid w:val="001E6511"/>
    <w:rsid w:val="00201D21"/>
    <w:rsid w:val="00211498"/>
    <w:rsid w:val="0022414F"/>
    <w:rsid w:val="00226F3C"/>
    <w:rsid w:val="00232AA4"/>
    <w:rsid w:val="00236F09"/>
    <w:rsid w:val="002421DD"/>
    <w:rsid w:val="00246214"/>
    <w:rsid w:val="0025291B"/>
    <w:rsid w:val="00265E1C"/>
    <w:rsid w:val="00282DAD"/>
    <w:rsid w:val="00292EA3"/>
    <w:rsid w:val="0029313F"/>
    <w:rsid w:val="0029409A"/>
    <w:rsid w:val="002A30F3"/>
    <w:rsid w:val="002A5182"/>
    <w:rsid w:val="002B1A24"/>
    <w:rsid w:val="002B6D6B"/>
    <w:rsid w:val="002C487D"/>
    <w:rsid w:val="002E0BE9"/>
    <w:rsid w:val="002F2321"/>
    <w:rsid w:val="00307844"/>
    <w:rsid w:val="003158A0"/>
    <w:rsid w:val="00316FD3"/>
    <w:rsid w:val="00323482"/>
    <w:rsid w:val="003260C7"/>
    <w:rsid w:val="0033671A"/>
    <w:rsid w:val="00340D6A"/>
    <w:rsid w:val="00344F4A"/>
    <w:rsid w:val="00387FDE"/>
    <w:rsid w:val="003C3094"/>
    <w:rsid w:val="003C34DF"/>
    <w:rsid w:val="003C738E"/>
    <w:rsid w:val="003D7E90"/>
    <w:rsid w:val="003E4ADD"/>
    <w:rsid w:val="00401AD8"/>
    <w:rsid w:val="00415877"/>
    <w:rsid w:val="00416C7D"/>
    <w:rsid w:val="00417ABD"/>
    <w:rsid w:val="0042292F"/>
    <w:rsid w:val="00425911"/>
    <w:rsid w:val="00430E27"/>
    <w:rsid w:val="0044368A"/>
    <w:rsid w:val="004626CD"/>
    <w:rsid w:val="00491967"/>
    <w:rsid w:val="004A0169"/>
    <w:rsid w:val="004A24F5"/>
    <w:rsid w:val="004A38EF"/>
    <w:rsid w:val="004A3BC0"/>
    <w:rsid w:val="004A4F12"/>
    <w:rsid w:val="004B0E0D"/>
    <w:rsid w:val="004C64D7"/>
    <w:rsid w:val="004D2B16"/>
    <w:rsid w:val="004E77B1"/>
    <w:rsid w:val="00502A1D"/>
    <w:rsid w:val="005253E7"/>
    <w:rsid w:val="00531790"/>
    <w:rsid w:val="00533CE2"/>
    <w:rsid w:val="00542BA4"/>
    <w:rsid w:val="00567FEC"/>
    <w:rsid w:val="00571125"/>
    <w:rsid w:val="005718A9"/>
    <w:rsid w:val="00581BC4"/>
    <w:rsid w:val="005852B1"/>
    <w:rsid w:val="00587BB8"/>
    <w:rsid w:val="0059731F"/>
    <w:rsid w:val="005A47CF"/>
    <w:rsid w:val="005C32C5"/>
    <w:rsid w:val="005E6391"/>
    <w:rsid w:val="005F3EBF"/>
    <w:rsid w:val="005F6FB3"/>
    <w:rsid w:val="006000EC"/>
    <w:rsid w:val="006065E2"/>
    <w:rsid w:val="00607691"/>
    <w:rsid w:val="00623B99"/>
    <w:rsid w:val="00632DD6"/>
    <w:rsid w:val="0063305C"/>
    <w:rsid w:val="00674F53"/>
    <w:rsid w:val="00680F9A"/>
    <w:rsid w:val="006940C5"/>
    <w:rsid w:val="006B029C"/>
    <w:rsid w:val="006B2FB5"/>
    <w:rsid w:val="006C20FA"/>
    <w:rsid w:val="006C45AA"/>
    <w:rsid w:val="006E00BF"/>
    <w:rsid w:val="006F5B89"/>
    <w:rsid w:val="006F63BE"/>
    <w:rsid w:val="0071290D"/>
    <w:rsid w:val="00715E3F"/>
    <w:rsid w:val="00716F3E"/>
    <w:rsid w:val="00743B8E"/>
    <w:rsid w:val="00753F6A"/>
    <w:rsid w:val="00754298"/>
    <w:rsid w:val="00763D14"/>
    <w:rsid w:val="00765B05"/>
    <w:rsid w:val="007903D2"/>
    <w:rsid w:val="007A552E"/>
    <w:rsid w:val="007B09AE"/>
    <w:rsid w:val="007B3D80"/>
    <w:rsid w:val="007B66D3"/>
    <w:rsid w:val="007C09E3"/>
    <w:rsid w:val="007C2F27"/>
    <w:rsid w:val="007C424E"/>
    <w:rsid w:val="007D7024"/>
    <w:rsid w:val="007E1D5B"/>
    <w:rsid w:val="007E3262"/>
    <w:rsid w:val="007F58D2"/>
    <w:rsid w:val="0082084C"/>
    <w:rsid w:val="0082678D"/>
    <w:rsid w:val="00836A82"/>
    <w:rsid w:val="00864320"/>
    <w:rsid w:val="00867CF1"/>
    <w:rsid w:val="00870CED"/>
    <w:rsid w:val="00892913"/>
    <w:rsid w:val="00897776"/>
    <w:rsid w:val="008B2021"/>
    <w:rsid w:val="008D04F0"/>
    <w:rsid w:val="008D29EF"/>
    <w:rsid w:val="008F0420"/>
    <w:rsid w:val="008F0DD9"/>
    <w:rsid w:val="008F72CC"/>
    <w:rsid w:val="009118B0"/>
    <w:rsid w:val="0092281C"/>
    <w:rsid w:val="0093042A"/>
    <w:rsid w:val="0093157B"/>
    <w:rsid w:val="009445A8"/>
    <w:rsid w:val="009507AD"/>
    <w:rsid w:val="009521E0"/>
    <w:rsid w:val="009532DA"/>
    <w:rsid w:val="00955082"/>
    <w:rsid w:val="009559BF"/>
    <w:rsid w:val="00981657"/>
    <w:rsid w:val="009902BA"/>
    <w:rsid w:val="00997AEB"/>
    <w:rsid w:val="009B11F1"/>
    <w:rsid w:val="009E075D"/>
    <w:rsid w:val="009F4EFA"/>
    <w:rsid w:val="00A01BF8"/>
    <w:rsid w:val="00A035DE"/>
    <w:rsid w:val="00A0695B"/>
    <w:rsid w:val="00A147B1"/>
    <w:rsid w:val="00A22507"/>
    <w:rsid w:val="00A271EA"/>
    <w:rsid w:val="00A82B24"/>
    <w:rsid w:val="00A966B5"/>
    <w:rsid w:val="00AA08DB"/>
    <w:rsid w:val="00AA128B"/>
    <w:rsid w:val="00AA2114"/>
    <w:rsid w:val="00AA3CF2"/>
    <w:rsid w:val="00AB4BAB"/>
    <w:rsid w:val="00AB53FF"/>
    <w:rsid w:val="00AD2599"/>
    <w:rsid w:val="00AE1A10"/>
    <w:rsid w:val="00AF59F6"/>
    <w:rsid w:val="00AF6219"/>
    <w:rsid w:val="00B068E5"/>
    <w:rsid w:val="00B30513"/>
    <w:rsid w:val="00B32AE5"/>
    <w:rsid w:val="00B44167"/>
    <w:rsid w:val="00B44611"/>
    <w:rsid w:val="00B56128"/>
    <w:rsid w:val="00B56F7F"/>
    <w:rsid w:val="00B637EE"/>
    <w:rsid w:val="00B71DD7"/>
    <w:rsid w:val="00B8396E"/>
    <w:rsid w:val="00B95EDF"/>
    <w:rsid w:val="00BB4CCB"/>
    <w:rsid w:val="00BE1634"/>
    <w:rsid w:val="00BF2FA6"/>
    <w:rsid w:val="00BF4043"/>
    <w:rsid w:val="00BF5CA4"/>
    <w:rsid w:val="00C0532F"/>
    <w:rsid w:val="00C36BF4"/>
    <w:rsid w:val="00C51A72"/>
    <w:rsid w:val="00C72FA4"/>
    <w:rsid w:val="00C90082"/>
    <w:rsid w:val="00CA7680"/>
    <w:rsid w:val="00CB65D5"/>
    <w:rsid w:val="00CB6810"/>
    <w:rsid w:val="00CD721B"/>
    <w:rsid w:val="00D05C91"/>
    <w:rsid w:val="00D06443"/>
    <w:rsid w:val="00D4782A"/>
    <w:rsid w:val="00D52F5D"/>
    <w:rsid w:val="00D73689"/>
    <w:rsid w:val="00D834B4"/>
    <w:rsid w:val="00DA0DEA"/>
    <w:rsid w:val="00DB2262"/>
    <w:rsid w:val="00DC6E45"/>
    <w:rsid w:val="00DD539E"/>
    <w:rsid w:val="00DE3025"/>
    <w:rsid w:val="00DF1403"/>
    <w:rsid w:val="00DF3437"/>
    <w:rsid w:val="00E018E7"/>
    <w:rsid w:val="00E211F1"/>
    <w:rsid w:val="00E303B3"/>
    <w:rsid w:val="00E55183"/>
    <w:rsid w:val="00E605DC"/>
    <w:rsid w:val="00E64F30"/>
    <w:rsid w:val="00E675E0"/>
    <w:rsid w:val="00E77989"/>
    <w:rsid w:val="00EA3AAC"/>
    <w:rsid w:val="00EC1966"/>
    <w:rsid w:val="00EC4D3B"/>
    <w:rsid w:val="00EE1B2C"/>
    <w:rsid w:val="00EE1D4A"/>
    <w:rsid w:val="00EE487D"/>
    <w:rsid w:val="00EE5544"/>
    <w:rsid w:val="00F102FA"/>
    <w:rsid w:val="00F332F2"/>
    <w:rsid w:val="00F60E0D"/>
    <w:rsid w:val="00F7146B"/>
    <w:rsid w:val="00F729EA"/>
    <w:rsid w:val="00F7386E"/>
    <w:rsid w:val="00F81A23"/>
    <w:rsid w:val="00F925C7"/>
    <w:rsid w:val="00FA22B3"/>
    <w:rsid w:val="00FD0B2F"/>
    <w:rsid w:val="00FE561D"/>
    <w:rsid w:val="00FF076C"/>
    <w:rsid w:val="0CFD1745"/>
    <w:rsid w:val="0DCCBD4B"/>
    <w:rsid w:val="265C7506"/>
    <w:rsid w:val="2EFC1657"/>
    <w:rsid w:val="583FB7E6"/>
    <w:rsid w:val="699DE11E"/>
    <w:rsid w:val="7A5D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7C551"/>
  <w15:docId w15:val="{E2175758-D907-49AB-B92C-A590D496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9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  <w:style w:type="table" w:styleId="Tabelacomgrade">
    <w:name w:val="Table Grid"/>
    <w:basedOn w:val="Tabelanormal"/>
    <w:uiPriority w:val="39"/>
    <w:rsid w:val="007B66D3"/>
    <w:pPr>
      <w:spacing w:after="0" w:line="240" w:lineRule="auto"/>
    </w:pPr>
    <w:rPr>
      <w:kern w:val="2"/>
      <w:sz w:val="24"/>
      <w:szCs w:val="24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7" ma:contentTypeDescription="Crie um novo documento." ma:contentTypeScope="" ma:versionID="f02025639911cd81cd7e2207ab8fa5bb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8b87841126e244909a96f68e1dda096f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55427-8510-423C-A1ED-B08B1300E3C7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customXml/itemProps2.xml><?xml version="1.0" encoding="utf-8"?>
<ds:datastoreItem xmlns:ds="http://schemas.openxmlformats.org/officeDocument/2006/customXml" ds:itemID="{B6CF720E-6C4C-47D1-B838-E5353EC2B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73008-38E2-46AD-BBB5-A3C73B917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B52D75-5254-44A5-987E-5C6D6918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cp:lastModifiedBy>Jorge Junior Salles</cp:lastModifiedBy>
  <cp:revision>2</cp:revision>
  <dcterms:created xsi:type="dcterms:W3CDTF">2025-02-12T17:17:00Z</dcterms:created>
  <dcterms:modified xsi:type="dcterms:W3CDTF">2025-02-12T17:17:00Z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MediaServiceImageTags">
    <vt:lpwstr/>
  </property>
</Properties>
</file>