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jpeg" ContentType="image/jpe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SOLICITAÇÃO DE VALIDAÇÃO DE DISCIPLINA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Style w:val="Tabelacomgrade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493"/>
      </w:tblGrid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Nome Completo: 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CPF:</w:t>
            </w:r>
          </w:p>
        </w:tc>
      </w:tr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WhatsApp: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E-mail:</w:t>
            </w:r>
          </w:p>
        </w:tc>
      </w:tr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Curso de Origem/Universidade: 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Data: </w:t>
            </w:r>
          </w:p>
        </w:tc>
      </w:tr>
    </w:tbl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Instruções: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Antes de preencher este formulário, leia atentamente a </w:t>
      </w:r>
      <w:hyperlink r:id="rId2">
        <w:r>
          <w:rPr>
            <w:rStyle w:val="Hyperlink"/>
            <w:rFonts w:cs="Calibri" w:ascii="Calibri" w:hAnsi="Calibri" w:asciiTheme="minorHAnsi" w:cstheme="minorHAnsi" w:hAnsiTheme="minorHAnsi"/>
            <w:bCs/>
            <w:sz w:val="22"/>
            <w:szCs w:val="22"/>
          </w:rPr>
          <w:t>Resolução 007/2021 do CEG</w:t>
        </w:r>
      </w:hyperlink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Preencher o quadro de equivalências, indicando nas colunas à esquerda os dados das disciplinas do curso de origem de forma que elas possam validar as disciplinas das colunas à direita. Dependendo da carga horária e conteúdo, uma disciplina cursada anteriormente pode ser utilizada/combinada para validar mais de uma disciplina na</w:t>
      </w:r>
      <w:r>
        <w:rPr>
          <w:rFonts w:cs="Calibri" w:ascii="Calibri" w:hAnsi="Calibri"/>
          <w:sz w:val="22"/>
          <w:szCs w:val="22"/>
          <w:shd w:fill="FFFF80" w:val="clear"/>
        </w:rPr>
        <w:t xml:space="preserve"> </w:t>
      </w:r>
      <w:r>
        <w:rPr>
          <w:rFonts w:cs="Calibri" w:ascii="Calibri" w:hAnsi="Calibri"/>
          <w:sz w:val="22"/>
          <w:szCs w:val="22"/>
        </w:rPr>
        <w:t>UDESC. </w:t>
      </w:r>
      <w:r>
        <w:rPr>
          <w:rFonts w:cs="Calibri" w:ascii="Calibri" w:hAnsi="Calibri"/>
          <w:i/>
          <w:iCs/>
          <w:sz w:val="22"/>
          <w:szCs w:val="22"/>
        </w:rPr>
        <w:t>Ver exemplo no início da tabela.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Excluir as linhas não utilizadas no quadro de equivalências.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Se for utilizar mais de uma disciplina cursada para uma validação, preencher o espaço e os dados de cada disciplina cursada,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  <w:u w:val="single"/>
        </w:rPr>
        <w:t>sem inserir novas linhas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Anexar no requerimento este formulário preenchido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Anexar no requerimento um segundo arquivo em PDF com todos os documentos exigidos pela Resolução 007/2021 - CEG para que seja possível a validação, detalhados em seu 4º artigo.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O chefe de departamento fará a avaliação das solicitações, que pode depender de pareceres de outros professores com experiência nas disciplinas. O resultado será encaminhado à secretaria de departamento.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Se os documentos comprobatórios tiverem validação digital o requerimento já será encaminhado à secretaria de ensino de graduação para registro das validações. Caso a documentação NÃO contenha a validação digital dos responsáveis, a secretaria de departamento fará contanto para agendar a entrega dos documentos físicos.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Após o recebimento dos documentos físicos, se necessário, a secretaria de departamento encaminhará o requerimento para a secretaria de ensino de graduação. 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Após essa etapa bastará o requerente aguardar que a secretaria acadêmica (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seceg.cct@udesc.br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) realize os trâmites de inclusão das validações no histórico escolar.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Sobre os resultados da validação, segue alguns exemplos de parecer: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DEFERIDO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CH (se a carga horária para o conteúdo da(s) disciplina(s) cursada(s) for inferior a 75% do conteúdo da disciplina-alvo da validação)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CO (se o conteúdo da(s) disciplina(s) cursada(s) for inferior a 75% do conteúdo da disciplina-alvo da validação)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CH&amp;CO (ambas insuficiências)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Nos casos de indeferimento serão indicados os percentuais de CH e CO alcançados. 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Quando uma mesma disciplina de origem for utilizada para validação, serão indicados os percentuais de utilização da disciplina cursada em cada validação, tanto em carga horária quanto em conteúdo.</w:t>
      </w:r>
      <w:r>
        <w:br w:type="page"/>
      </w:r>
    </w:p>
    <w:p>
      <w:pPr>
        <w:pStyle w:val="Normal"/>
        <w:spacing w:before="0" w:after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GRADUAÇÃO EM ENGENHARIA MECÂNICA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QUADRO DE EQUIVALÊNCIA DE APROVEITAMENTO DE ESTUDO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Cs/>
          <w:color w:val="C00000"/>
          <w:sz w:val="24"/>
        </w:rPr>
        <w:t>Exemplos de preenchimento nas primeiras linhas</w:t>
      </w:r>
      <w:r>
        <w:rPr>
          <w:b/>
          <w:sz w:val="24"/>
        </w:rPr>
        <w:t>)</w:t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1431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857"/>
        <w:gridCol w:w="2542"/>
        <w:gridCol w:w="574"/>
        <w:gridCol w:w="855"/>
        <w:gridCol w:w="855"/>
        <w:gridCol w:w="1135"/>
        <w:gridCol w:w="2542"/>
        <w:gridCol w:w="855"/>
        <w:gridCol w:w="855"/>
        <w:gridCol w:w="3247"/>
      </w:tblGrid>
      <w:tr>
        <w:trPr>
          <w:tblHeader w:val="true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Aluno:</w:t>
            </w:r>
          </w:p>
        </w:tc>
        <w:tc>
          <w:tcPr>
            <w:tcW w:w="13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blHeader w:val="true"/>
        </w:trPr>
        <w:tc>
          <w:tcPr>
            <w:tcW w:w="5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Dados disciplina cursada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Dados disciplina a ser validada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RESULTADO</w:t>
            </w:r>
          </w:p>
        </w:tc>
      </w:tr>
      <w:tr>
        <w:trPr>
          <w:tblHeader w:val="true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Disciplinas Cursadas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Sem.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Disciplinas para Validação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Depto.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CALC01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Cálculo 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8,2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2018/2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INDEFERIDO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CH 65% &amp; CO 60%</w:t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CALC02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Cálculo 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2019/1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DEFERIDO</w:t>
            </w:r>
          </w:p>
        </w:tc>
      </w:tr>
      <w:tr>
        <w:trPr>
          <w:trHeight w:val="20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DTE0004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DESENHO TÉCNICO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EFC1002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EDUCAÇÃO FÍSICA CURRICULAR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GAN0001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GEOMETRIA ANALÍTICA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IEM0001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INTRODUÇÃO À ENGENHARIA MECÂNICA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PRE1002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PROGRAMAÇÃO PARA ENGENHARIA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QGE0001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QUÍMICA GERAL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ÁLGEBRA LINEAR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EFC2002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EDUCAÇÃO FÍSICA CURRICULAR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FEX1001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EXPERIMENTAL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FGE1001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GERAL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IPF0001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INTRODUÇÃO AOS PROCESSOS DE FABRICAÇÃO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MEP0001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METODOLOGIA DA PESQUISA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PRE2002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PROGRAMAÇÃO PARA ENGENHARIA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CAN0001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NUMÉRICO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DME0001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DESENHO MECÂNICO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EDI0001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EQUAÇÕES DIFERENCIAIS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ETT0001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ESTÁTICA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FCM0001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FUNDAMENTOS DA CIÊNCIA DE MATERIAIS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FEX2001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EXPERIMENTAL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FGE2001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GERAL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PROBABILIDADE E ESTATÍSTICA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FGE3001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GERAL III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MAP0001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MATEMÁTICA APLICADA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MCM1001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MATERIAIS DE CONSTRUÇÃO MECÂNICA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MSO1001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MECÂNICA DOS SÓLIDOS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90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TER0001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TERMODINÂMICA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ELM0001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ELETROTÉCNICA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LST1001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LABORATÓRIO DE SISTEMAS TERMOFLUIDOS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MCD0001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METROLOGIA E CONTROLE DIMENSIONAL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MCM2001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MATERIAIS DE CONSTRUÇÃO MECÂNICA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MFL1001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MECÂNICA DOS FLUIDOS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MSO2001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MECÂNICA DOS SÓLIDOS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SOL0001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SOLDAGEM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FUN0001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FUNDIÇÃO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LST2001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LABORATÓRIO DE SISTEMAS TERMOFLUIDOS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MDM001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MECANISMOS E DINÂMICA DE MÁQUINAS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MFL2001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MECÂNICA DOS FLUIDOS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TCM1001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TRANSFERÊNCIA DE CALOR E MASSA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USI0001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TEORIA DA USINAGEM DOS MATERIAIS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90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CMC0001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CONFORMAÇÃO MECÂNICA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EMA1001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ELEMENTOS DE MÁQUINAS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GOR0001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GESTÃO E ORGANIZAÇÃO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MED0001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DE MEDIÇÃO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MHI0001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MÁQUINAS HIDRÁULICAS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SHP0001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HIDRÁULICOS E PNEUMÁTICOS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TCM2001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TRANSFERÊNCIA DE CALOR E MASSA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EMA2001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ELEMENTOS DE MÁQUINAS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MTE0001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MÁQUINAS TÉRMICAS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PPM0001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PLANEJAMENTO E PROCESSO DE MANUFATURA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REF0001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REFRIGERAÇÃO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VIB0001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VIBRAÇÕES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CON0001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DE CONTROLE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EPD0001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ÉTICA PROFISSIONAL E DIREITO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TCC0001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TRABALHO DE CONCLUSÃO DE CURSO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180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ATC0002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ATIVIDADES COMPLEMENTARES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CM1CMA1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CARACTERIZAÇÃO DE MATERIAIS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CM1MME1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MATERIAIS METÁLICOS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CM1MME2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MATERIAIS METÁLICOS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CM2MCE1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MATERIAIS CERÂMICOS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CM2MPO1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MATERIAIS POLIMÉRICOS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CM2MPO2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MATERIAIS POLIMÉRICOS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CM3ESU1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ENGENHARIA DE SUPERFICIES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CM3ESU2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ENGENHARIA DE SUPERFICIES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ETG0001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ESTÁGIO CURRICULAR SUPERVISIONADO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450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GI1GPR1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GESTÃO DA PRODUÇÃO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GI1GPR2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GESTÃO DA PRODUÇÃO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GI1MAN1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MANUTENÇÃO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GI2GEP1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GESTÃO DE PROJETOS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GI3GEM1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GESTÃO EMPRESARIAL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PF1USI1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USINAGEM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PF1USI2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USINAGEM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PF2CAD1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CAD/CAM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PF3MTE1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METROLOGIA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PF3PFE1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 DE FERRAMENTAS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PF3PFE2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 DE FERRAMENTAS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PM1CFA1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CRITÉRIOS DE FALHA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PM1MNA1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MET. NUM. APL. AO PROJETO MECÂNICO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PM1MNA2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MET. NUM. APL. AO PROJETO MECÂNICO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PM1RCO1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RELAÇÕES CONSTITUTIVAS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PM2MCO1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MECÂNICA DO CONTÍNUO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PM2OAP1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OTIM. APL. AO PROJ. DE SIST. MECÂNICOS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PM2PSM1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PROJETOS DE SISTEMAS MECÂNICOS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PM3AUT1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AUTOMAÇÃO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ST1ARE1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AERODINÂMICA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ST1FTR1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FENÔMENOS DE TRANSPORTES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ST1GEE1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GERAÇÃO DE ENERGIA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ST2ACT1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ANÁLISE COMPUTACIONAL EM TERMOFLUIDOS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ST2CAM1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CONTROLE DE AMBIENTES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ST2CAM2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CONTROLE DE AMBIENTES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ST2MTE1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MÁQUINAS TÉRMICAS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ST3MFL1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MÁQUINAS DE FLUXO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ST3STE1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TÉRMICOS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567" w:right="567" w:gutter="0" w:header="567" w:top="851" w:footer="567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1235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1235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390775" cy="609600"/>
          <wp:effectExtent l="0" t="0" r="0" b="0"/>
          <wp:docPr id="1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390775" cy="609600"/>
          <wp:effectExtent l="0" t="0" r="0" b="0"/>
          <wp:docPr id="2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574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95747"/>
    <w:rPr/>
  </w:style>
  <w:style w:type="character" w:styleId="RodapChar" w:customStyle="1">
    <w:name w:val="Rodapé Char"/>
    <w:basedOn w:val="DefaultParagraphFont"/>
    <w:uiPriority w:val="99"/>
    <w:qFormat/>
    <w:rsid w:val="00195747"/>
    <w:rPr/>
  </w:style>
  <w:style w:type="character" w:styleId="TextodebaloChar" w:customStyle="1">
    <w:name w:val="Texto de balão Char"/>
    <w:basedOn w:val="DefaultParagraphFont"/>
    <w:link w:val="BalloonText"/>
    <w:semiHidden/>
    <w:qFormat/>
    <w:rsid w:val="00195747"/>
    <w:rPr>
      <w:rFonts w:ascii="Tahoma" w:hAnsi="Tahoma" w:eastAsia="Times New Roman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195747"/>
    <w:rPr>
      <w:color w:val="0000FF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195747"/>
    <w:rPr>
      <w:color w:val="605E5C"/>
      <w:shd w:fill="E1DFDD" w:val="clear"/>
    </w:rPr>
  </w:style>
  <w:style w:type="character" w:styleId="CommentReference">
    <w:name w:val="annotation reference"/>
    <w:basedOn w:val="DefaultParagraphFont"/>
    <w:qFormat/>
    <w:rsid w:val="00195747"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sid w:val="00195747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AssuntodocomentrioChar" w:customStyle="1">
    <w:name w:val="Assunto do comentário Char"/>
    <w:basedOn w:val="TextodecomentrioChar"/>
    <w:link w:val="annotationsubject"/>
    <w:semiHidden/>
    <w:qFormat/>
    <w:rsid w:val="00195747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957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1957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semiHidden/>
    <w:qFormat/>
    <w:rsid w:val="0019574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747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xtodecomentrioChar"/>
    <w:rsid w:val="00195747"/>
    <w:pPr/>
    <w:rPr/>
  </w:style>
  <w:style w:type="paragraph" w:styleId="annotationsubject">
    <w:name w:val="annotation subject"/>
    <w:basedOn w:val="CommentText"/>
    <w:next w:val="CommentText"/>
    <w:link w:val="AssuntodocomentrioChar"/>
    <w:semiHidden/>
    <w:unhideWhenUsed/>
    <w:qFormat/>
    <w:rsid w:val="00195747"/>
    <w:pPr/>
    <w:rPr>
      <w:b/>
      <w:bCs/>
    </w:rPr>
  </w:style>
  <w:style w:type="paragraph" w:styleId="Revision">
    <w:name w:val="Revision"/>
    <w:uiPriority w:val="99"/>
    <w:semiHidden/>
    <w:qFormat/>
    <w:rsid w:val="004c546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195747"/>
    <w:pPr>
      <w:spacing w:after="0" w:line="240" w:lineRule="auto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econ.udesc.br/consuni/camaras/ceg/resol/2021/007-2021-ceg.pdf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LibreOffice/24.8.3.2$Linux_X86_64 LibreOffice_project/e14c9fdd1f585efcbb2c5363087a99d20928d522</Application>
  <AppVersion>15.0000</AppVersion>
  <Pages>10</Pages>
  <Words>1067</Words>
  <Characters>5709</Characters>
  <CharactersWithSpaces>6331</CharactersWithSpaces>
  <Paragraphs>440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2021-03-02T17:12:00Z</dcterms:created>
  <dc:creator>MARCIO METZNER</dc:creator>
  <dc:description/>
  <dc:language>pt-BR</dc:language>
  <cp:lastModifiedBy/>
  <dcterms:modified xsi:type="dcterms:W3CDTF">2024-12-03T11:23:54Z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